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714" w:type="dxa"/>
        <w:tblInd w:w="-365" w:type="dxa"/>
        <w:tblLook w:val="04A0" w:firstRow="1" w:lastRow="0" w:firstColumn="1" w:lastColumn="0" w:noHBand="0" w:noVBand="1"/>
      </w:tblPr>
      <w:tblGrid>
        <w:gridCol w:w="5134"/>
        <w:gridCol w:w="2520"/>
        <w:gridCol w:w="3060"/>
      </w:tblGrid>
      <w:tr w:rsidR="004D2FF3" w:rsidRPr="00D33FAB" w14:paraId="2E20C7D5" w14:textId="77777777" w:rsidTr="00C63BF1">
        <w:trPr>
          <w:trHeight w:val="341"/>
        </w:trPr>
        <w:tc>
          <w:tcPr>
            <w:tcW w:w="10714" w:type="dxa"/>
            <w:gridSpan w:val="3"/>
          </w:tcPr>
          <w:p w14:paraId="36CAE80D" w14:textId="77777777" w:rsidR="00875E3A" w:rsidRDefault="00875E3A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  <w:r>
              <w:rPr>
                <w:rFonts w:ascii="Garamond" w:hAnsi="Garamond" w:cs="Cordia New"/>
                <w:b/>
                <w:color w:val="000000" w:themeColor="text1"/>
              </w:rPr>
              <w:t>Grade Level/Content Area</w:t>
            </w:r>
          </w:p>
          <w:p w14:paraId="2A0F75A3" w14:textId="3CF81CAE" w:rsidR="00412216" w:rsidRPr="00D33FAB" w:rsidRDefault="00412216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  <w:r>
              <w:rPr>
                <w:rFonts w:ascii="Garamond" w:hAnsi="Garamond" w:cs="Cordia New"/>
                <w:b/>
                <w:color w:val="000000" w:themeColor="text1"/>
              </w:rPr>
              <w:t xml:space="preserve">Grade 2 Whack Do Re </w:t>
            </w:r>
            <w:proofErr w:type="spellStart"/>
            <w:r>
              <w:rPr>
                <w:rFonts w:ascii="Garamond" w:hAnsi="Garamond" w:cs="Cordia New"/>
                <w:b/>
                <w:color w:val="000000" w:themeColor="text1"/>
              </w:rPr>
              <w:t>Mi</w:t>
            </w:r>
            <w:proofErr w:type="spellEnd"/>
            <w:r>
              <w:rPr>
                <w:rFonts w:ascii="Garamond" w:hAnsi="Garamond" w:cs="Cordia New"/>
                <w:b/>
                <w:color w:val="000000" w:themeColor="text1"/>
              </w:rPr>
              <w:t xml:space="preserve"> Solfege Creation</w:t>
            </w:r>
          </w:p>
        </w:tc>
      </w:tr>
      <w:tr w:rsidR="004D2FF3" w:rsidRPr="00D33FAB" w14:paraId="63E01B0A" w14:textId="77777777" w:rsidTr="00C63BF1">
        <w:trPr>
          <w:trHeight w:val="821"/>
        </w:trPr>
        <w:tc>
          <w:tcPr>
            <w:tcW w:w="5134" w:type="dxa"/>
          </w:tcPr>
          <w:p w14:paraId="3A9EF325" w14:textId="77777777" w:rsidR="00875E3A" w:rsidRPr="009C44E9" w:rsidRDefault="00875E3A" w:rsidP="0062357E">
            <w:pPr>
              <w:rPr>
                <w:rFonts w:ascii="Garamond" w:hAnsi="Garamond" w:cs="Cordia New"/>
                <w:b/>
                <w:color w:val="000000" w:themeColor="text1"/>
                <w:lang w:val="pl-PL"/>
              </w:rPr>
            </w:pPr>
            <w:proofErr w:type="spellStart"/>
            <w:r w:rsidRPr="009C44E9">
              <w:rPr>
                <w:rFonts w:ascii="Garamond" w:hAnsi="Garamond" w:cs="Cordia New"/>
                <w:b/>
                <w:color w:val="000000" w:themeColor="text1"/>
                <w:lang w:val="pl-PL"/>
              </w:rPr>
              <w:t>Standards</w:t>
            </w:r>
            <w:proofErr w:type="spellEnd"/>
            <w:r w:rsidRPr="009C44E9">
              <w:rPr>
                <w:rFonts w:ascii="Garamond" w:hAnsi="Garamond" w:cs="Cordia New"/>
                <w:b/>
                <w:color w:val="000000" w:themeColor="text1"/>
                <w:lang w:val="pl-PL"/>
              </w:rPr>
              <w:t>/</w:t>
            </w:r>
            <w:proofErr w:type="spellStart"/>
            <w:r w:rsidRPr="009C44E9">
              <w:rPr>
                <w:rFonts w:ascii="Garamond" w:hAnsi="Garamond" w:cs="Cordia New"/>
                <w:b/>
                <w:color w:val="000000" w:themeColor="text1"/>
                <w:lang w:val="pl-PL"/>
              </w:rPr>
              <w:t>LLEs</w:t>
            </w:r>
            <w:proofErr w:type="spellEnd"/>
          </w:p>
          <w:p w14:paraId="7EE2B831" w14:textId="561A629E" w:rsidR="00875E3A" w:rsidRPr="009C44E9" w:rsidRDefault="00412216" w:rsidP="00C42083">
            <w:pPr>
              <w:rPr>
                <w:rFonts w:ascii="Garamond" w:hAnsi="Garamond" w:cs="Cordia New"/>
                <w:b/>
                <w:color w:val="000000" w:themeColor="text1"/>
                <w:lang w:val="pl-PL"/>
              </w:rPr>
            </w:pPr>
            <w:r>
              <w:rPr>
                <w:rFonts w:ascii="Garamond" w:hAnsi="Garamond" w:cs="Cordia New"/>
                <w:b/>
                <w:color w:val="000000" w:themeColor="text1"/>
                <w:lang w:val="pl-PL"/>
              </w:rPr>
              <w:t>Mu:cr1.1.2b</w:t>
            </w:r>
            <w:r w:rsidR="00570724">
              <w:rPr>
                <w:rFonts w:ascii="Garamond" w:hAnsi="Garamond" w:cs="Cordia New"/>
                <w:b/>
                <w:color w:val="000000" w:themeColor="text1"/>
                <w:lang w:val="pl-PL"/>
              </w:rPr>
              <w:t xml:space="preserve">, </w:t>
            </w:r>
            <w:proofErr w:type="gramStart"/>
            <w:r>
              <w:rPr>
                <w:rFonts w:ascii="Garamond" w:hAnsi="Garamond" w:cs="Cordia New"/>
                <w:b/>
                <w:color w:val="000000" w:themeColor="text1"/>
                <w:lang w:val="pl-PL"/>
              </w:rPr>
              <w:t>Mu:Cr</w:t>
            </w:r>
            <w:proofErr w:type="gramEnd"/>
            <w:r>
              <w:rPr>
                <w:rFonts w:ascii="Garamond" w:hAnsi="Garamond" w:cs="Cordia New"/>
                <w:b/>
                <w:color w:val="000000" w:themeColor="text1"/>
                <w:lang w:val="pl-PL"/>
              </w:rPr>
              <w:t>2.1.2b</w:t>
            </w:r>
            <w:r w:rsidR="00D53FE9">
              <w:rPr>
                <w:rFonts w:ascii="Garamond" w:hAnsi="Garamond" w:cs="Cordia New"/>
                <w:b/>
                <w:color w:val="000000" w:themeColor="text1"/>
                <w:lang w:val="pl-PL"/>
              </w:rPr>
              <w:t>,</w:t>
            </w:r>
            <w:r w:rsidR="00C42083">
              <w:rPr>
                <w:rFonts w:ascii="Garamond" w:hAnsi="Garamond" w:cs="Cordia New"/>
                <w:b/>
                <w:color w:val="000000" w:themeColor="text1"/>
                <w:lang w:val="pl-PL"/>
              </w:rPr>
              <w:t xml:space="preserve">MU:Pr5.1.2b, MU:Pr6.1.2a, MU:Pr6.1.2b, </w:t>
            </w:r>
          </w:p>
        </w:tc>
        <w:tc>
          <w:tcPr>
            <w:tcW w:w="5580" w:type="dxa"/>
            <w:gridSpan w:val="2"/>
          </w:tcPr>
          <w:p w14:paraId="5AC12344" w14:textId="77777777" w:rsidR="00875E3A" w:rsidRDefault="00875E3A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  <w:r w:rsidRPr="00D33FAB">
              <w:rPr>
                <w:rFonts w:ascii="Garamond" w:hAnsi="Garamond" w:cs="Cordia New"/>
                <w:b/>
                <w:color w:val="000000" w:themeColor="text1"/>
              </w:rPr>
              <w:t>Goal/Objectives/Learning Targets</w:t>
            </w:r>
          </w:p>
          <w:p w14:paraId="5510CE3D" w14:textId="5FAD1849" w:rsidR="00B333D4" w:rsidRPr="007801B5" w:rsidRDefault="007801B5" w:rsidP="007801B5">
            <w:pPr>
              <w:rPr>
                <w:rFonts w:ascii="Garamond" w:hAnsi="Garamond" w:cs="Cordia New"/>
                <w:b/>
                <w:color w:val="000000" w:themeColor="text1"/>
              </w:rPr>
            </w:pPr>
            <w:r>
              <w:rPr>
                <w:rFonts w:ascii="Garamond" w:hAnsi="Garamond" w:cs="Cordia New"/>
                <w:b/>
                <w:color w:val="000000" w:themeColor="text1"/>
              </w:rPr>
              <w:t>I can r</w:t>
            </w:r>
            <w:r w:rsidR="003F4355" w:rsidRPr="007801B5">
              <w:rPr>
                <w:rFonts w:ascii="Garamond" w:hAnsi="Garamond" w:cs="Cordia New"/>
                <w:b/>
                <w:color w:val="000000" w:themeColor="text1"/>
              </w:rPr>
              <w:t>ead and play quarter notes</w:t>
            </w:r>
            <w:r>
              <w:rPr>
                <w:rFonts w:ascii="Garamond" w:hAnsi="Garamond" w:cs="Cordia New"/>
                <w:b/>
                <w:color w:val="000000" w:themeColor="text1"/>
              </w:rPr>
              <w:t>.</w:t>
            </w:r>
          </w:p>
          <w:p w14:paraId="00C4CFF5" w14:textId="439CE6D9" w:rsidR="00B333D4" w:rsidRPr="007801B5" w:rsidRDefault="007801B5" w:rsidP="007801B5">
            <w:pPr>
              <w:rPr>
                <w:rFonts w:ascii="Garamond" w:hAnsi="Garamond" w:cs="Cordia New"/>
                <w:b/>
                <w:color w:val="000000" w:themeColor="text1"/>
              </w:rPr>
            </w:pPr>
            <w:r>
              <w:rPr>
                <w:rFonts w:ascii="Garamond" w:hAnsi="Garamond" w:cs="Cordia New"/>
                <w:b/>
                <w:color w:val="000000" w:themeColor="text1"/>
              </w:rPr>
              <w:t>I can r</w:t>
            </w:r>
            <w:r w:rsidR="003F4355" w:rsidRPr="007801B5">
              <w:rPr>
                <w:rFonts w:ascii="Garamond" w:hAnsi="Garamond" w:cs="Cordia New"/>
                <w:b/>
                <w:color w:val="000000" w:themeColor="text1"/>
              </w:rPr>
              <w:t>ead and play eighth note pairs</w:t>
            </w:r>
          </w:p>
          <w:p w14:paraId="196A9CA8" w14:textId="4A2B28C0" w:rsidR="00B333D4" w:rsidRPr="007801B5" w:rsidRDefault="007801B5" w:rsidP="007801B5">
            <w:pPr>
              <w:rPr>
                <w:rFonts w:ascii="Garamond" w:hAnsi="Garamond" w:cs="Cordia New"/>
                <w:b/>
                <w:color w:val="000000" w:themeColor="text1"/>
              </w:rPr>
            </w:pPr>
            <w:r>
              <w:rPr>
                <w:rFonts w:ascii="Garamond" w:hAnsi="Garamond" w:cs="Cordia New"/>
                <w:b/>
                <w:color w:val="000000" w:themeColor="text1"/>
              </w:rPr>
              <w:t>I can p</w:t>
            </w:r>
            <w:r w:rsidR="00CF085E">
              <w:rPr>
                <w:rFonts w:ascii="Garamond" w:hAnsi="Garamond" w:cs="Cordia New"/>
                <w:b/>
                <w:color w:val="000000" w:themeColor="text1"/>
              </w:rPr>
              <w:t>lay a part in an ensemble in time</w:t>
            </w:r>
            <w:r w:rsidR="003F4355" w:rsidRPr="007801B5">
              <w:rPr>
                <w:rFonts w:ascii="Garamond" w:hAnsi="Garamond" w:cs="Cordia New"/>
                <w:b/>
                <w:color w:val="000000" w:themeColor="text1"/>
              </w:rPr>
              <w:t xml:space="preserve"> on a percussion instrument</w:t>
            </w:r>
            <w:r w:rsidR="00CF085E">
              <w:rPr>
                <w:rFonts w:ascii="Garamond" w:hAnsi="Garamond" w:cs="Cordia New"/>
                <w:b/>
                <w:color w:val="000000" w:themeColor="text1"/>
              </w:rPr>
              <w:t>.</w:t>
            </w:r>
          </w:p>
          <w:p w14:paraId="52F3891E" w14:textId="77777777" w:rsidR="00875E3A" w:rsidRPr="00D33FAB" w:rsidRDefault="00875E3A" w:rsidP="00A914DD">
            <w:pPr>
              <w:rPr>
                <w:rFonts w:ascii="Garamond" w:hAnsi="Garamond" w:cs="Cordia New"/>
                <w:b/>
                <w:color w:val="000000" w:themeColor="text1"/>
              </w:rPr>
            </w:pPr>
          </w:p>
        </w:tc>
      </w:tr>
      <w:tr w:rsidR="004D2FF3" w:rsidRPr="00D33FAB" w14:paraId="6EC2E058" w14:textId="77777777" w:rsidTr="00C63BF1">
        <w:trPr>
          <w:trHeight w:val="820"/>
        </w:trPr>
        <w:tc>
          <w:tcPr>
            <w:tcW w:w="5134" w:type="dxa"/>
          </w:tcPr>
          <w:p w14:paraId="277A31FD" w14:textId="77777777" w:rsidR="00875E3A" w:rsidRDefault="00875E3A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  <w:r w:rsidRPr="00D33FAB">
              <w:rPr>
                <w:rFonts w:ascii="Garamond" w:hAnsi="Garamond" w:cs="Cordia New"/>
                <w:b/>
                <w:color w:val="000000" w:themeColor="text1"/>
              </w:rPr>
              <w:t>Enduring Understanding</w:t>
            </w:r>
          </w:p>
          <w:p w14:paraId="15DC8B35" w14:textId="3B8CB042" w:rsidR="00875E3A" w:rsidRPr="009C44E9" w:rsidRDefault="00150881" w:rsidP="0062357E">
            <w:pPr>
              <w:rPr>
                <w:rFonts w:ascii="Garamond" w:hAnsi="Garamond" w:cs="Cordia New"/>
                <w:color w:val="000000" w:themeColor="text1"/>
              </w:rPr>
            </w:pPr>
            <w:r>
              <w:rPr>
                <w:rFonts w:ascii="Garamond" w:hAnsi="Garamond" w:cs="Cordia New"/>
                <w:color w:val="000000" w:themeColor="text1"/>
              </w:rPr>
              <w:t xml:space="preserve">Solfege syllables are a strategy to help us organize different tones to create melodies to sing. </w:t>
            </w:r>
            <w:r w:rsidR="00643AF3">
              <w:rPr>
                <w:rFonts w:ascii="Garamond" w:hAnsi="Garamond" w:cs="Cordia New"/>
                <w:color w:val="000000" w:themeColor="text1"/>
              </w:rPr>
              <w:t xml:space="preserve"> </w:t>
            </w:r>
            <w:r w:rsidR="009C44E9">
              <w:rPr>
                <w:rFonts w:ascii="Garamond" w:hAnsi="Garamond" w:cs="Cordia New"/>
                <w:color w:val="000000" w:themeColor="text1"/>
              </w:rPr>
              <w:t xml:space="preserve"> </w:t>
            </w:r>
          </w:p>
        </w:tc>
        <w:tc>
          <w:tcPr>
            <w:tcW w:w="5580" w:type="dxa"/>
            <w:gridSpan w:val="2"/>
          </w:tcPr>
          <w:p w14:paraId="48D530FE" w14:textId="77777777" w:rsidR="00875E3A" w:rsidRDefault="00875E3A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  <w:r w:rsidRPr="00D33FAB">
              <w:rPr>
                <w:rFonts w:ascii="Garamond" w:hAnsi="Garamond" w:cs="Cordia New"/>
                <w:b/>
                <w:color w:val="000000" w:themeColor="text1"/>
              </w:rPr>
              <w:t>Rationale/Teaching Context</w:t>
            </w:r>
          </w:p>
          <w:p w14:paraId="35C557B7" w14:textId="1FDDA2CD" w:rsidR="00875E3A" w:rsidRPr="009C44E9" w:rsidRDefault="00150881" w:rsidP="0062357E">
            <w:pPr>
              <w:rPr>
                <w:rFonts w:ascii="Garamond" w:hAnsi="Garamond" w:cs="Cordia New"/>
                <w:color w:val="000000" w:themeColor="text1"/>
              </w:rPr>
            </w:pPr>
            <w:r>
              <w:rPr>
                <w:rFonts w:ascii="Garamond" w:hAnsi="Garamond" w:cs="Cordia New"/>
                <w:color w:val="000000" w:themeColor="text1"/>
              </w:rPr>
              <w:t>Solfege is a musical tool</w:t>
            </w:r>
            <w:r w:rsidR="00614437">
              <w:rPr>
                <w:rFonts w:ascii="Garamond" w:hAnsi="Garamond" w:cs="Cordia New"/>
                <w:color w:val="000000" w:themeColor="text1"/>
              </w:rPr>
              <w:t xml:space="preserve"> to teach pitch and </w:t>
            </w:r>
            <w:proofErr w:type="spellStart"/>
            <w:r w:rsidR="00614437">
              <w:rPr>
                <w:rFonts w:ascii="Garamond" w:hAnsi="Garamond" w:cs="Cordia New"/>
                <w:color w:val="000000" w:themeColor="text1"/>
              </w:rPr>
              <w:t>sightsinging</w:t>
            </w:r>
            <w:proofErr w:type="spellEnd"/>
            <w:r w:rsidR="00614437">
              <w:rPr>
                <w:rFonts w:ascii="Garamond" w:hAnsi="Garamond" w:cs="Cordia New"/>
                <w:color w:val="000000" w:themeColor="text1"/>
              </w:rPr>
              <w:t xml:space="preserve">. </w:t>
            </w:r>
          </w:p>
        </w:tc>
      </w:tr>
      <w:tr w:rsidR="004D2FF3" w:rsidRPr="00D33FAB" w14:paraId="1A6E5B9A" w14:textId="77777777" w:rsidTr="00C63BF1">
        <w:trPr>
          <w:trHeight w:val="2362"/>
        </w:trPr>
        <w:tc>
          <w:tcPr>
            <w:tcW w:w="7654" w:type="dxa"/>
            <w:gridSpan w:val="2"/>
          </w:tcPr>
          <w:p w14:paraId="45257A24" w14:textId="262BBDCF" w:rsidR="00875E3A" w:rsidRPr="00D33FAB" w:rsidRDefault="00875E3A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  <w:r w:rsidRPr="00D33FAB">
              <w:rPr>
                <w:rFonts w:ascii="Garamond" w:hAnsi="Garamond" w:cs="Cordia New"/>
                <w:b/>
                <w:color w:val="000000" w:themeColor="text1"/>
              </w:rPr>
              <w:t>Lesson Progression with Timing</w:t>
            </w:r>
          </w:p>
          <w:p w14:paraId="49CB9FC1" w14:textId="2773ECEC" w:rsidR="00875E3A" w:rsidRDefault="008C32D1" w:rsidP="0062357E">
            <w:pPr>
              <w:rPr>
                <w:rFonts w:ascii="Garamond" w:hAnsi="Garamond" w:cs="Cordia New"/>
                <w:i/>
                <w:color w:val="000000" w:themeColor="text1"/>
              </w:rPr>
            </w:pPr>
            <w:r>
              <w:rPr>
                <w:rFonts w:ascii="Garamond" w:hAnsi="Garamond" w:cs="Cordia New"/>
                <w:i/>
                <w:color w:val="000000" w:themeColor="text1"/>
              </w:rPr>
              <w:t>Launch/hook</w:t>
            </w:r>
          </w:p>
          <w:p w14:paraId="2554D38B" w14:textId="3A9C6400" w:rsidR="008C32D1" w:rsidRDefault="00370286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  <w:r>
              <w:rPr>
                <w:rFonts w:ascii="Garamond" w:hAnsi="Garamond" w:cs="Cordia New"/>
                <w:b/>
                <w:color w:val="000000" w:themeColor="text1"/>
              </w:rPr>
              <w:t>5</w:t>
            </w:r>
            <w:r w:rsidR="008C32D1">
              <w:rPr>
                <w:rFonts w:ascii="Garamond" w:hAnsi="Garamond" w:cs="Cordia New"/>
                <w:b/>
                <w:color w:val="000000" w:themeColor="text1"/>
              </w:rPr>
              <w:t xml:space="preserve"> mins</w:t>
            </w:r>
          </w:p>
          <w:p w14:paraId="7EAA4488" w14:textId="77777777" w:rsidR="0004246F" w:rsidRDefault="00370286" w:rsidP="00CA5E83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Howdy-Hi </w:t>
            </w:r>
            <w:proofErr w:type="gramStart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there</w:t>
            </w:r>
            <w:proofErr w:type="gramEnd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 Greeting</w:t>
            </w:r>
          </w:p>
          <w:p w14:paraId="1CB52DC3" w14:textId="37123C38" w:rsidR="00370286" w:rsidRPr="00CF085E" w:rsidRDefault="00D55E5E" w:rsidP="00CA5E83">
            <w:pPr>
              <w:rPr>
                <w:rStyle w:val="Hyperlink"/>
                <w:rFonts w:ascii="Trebuchet MS" w:hAnsi="Trebuchet MS" w:cs="Times New Roman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fldChar w:fldCharType="begin"/>
            </w:r>
            <w:r w:rsidRPr="00CF085E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instrText xml:space="preserve"> HYPERLINK "https://www.musick8.com/html/downloaddisplay.php?dwnid=1192" </w:instrText>
            </w: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fldChar w:fldCharType="separate"/>
            </w:r>
            <w:r w:rsidR="00625FA4" w:rsidRPr="00CF085E">
              <w:rPr>
                <w:rStyle w:val="Hyperlink"/>
                <w:rFonts w:ascii="Trebuchet MS" w:hAnsi="Trebuchet MS" w:cs="Times New Roman"/>
                <w:sz w:val="20"/>
                <w:szCs w:val="20"/>
                <w:lang w:eastAsia="zh-CN"/>
              </w:rPr>
              <w:t>Whack Do-Re-</w:t>
            </w:r>
            <w:proofErr w:type="spellStart"/>
            <w:r w:rsidR="00625FA4" w:rsidRPr="00CF085E">
              <w:rPr>
                <w:rStyle w:val="Hyperlink"/>
                <w:rFonts w:ascii="Trebuchet MS" w:hAnsi="Trebuchet MS" w:cs="Times New Roman"/>
                <w:sz w:val="20"/>
                <w:szCs w:val="20"/>
                <w:lang w:eastAsia="zh-CN"/>
              </w:rPr>
              <w:t>Mi</w:t>
            </w:r>
            <w:proofErr w:type="spellEnd"/>
            <w:r w:rsidR="00625FA4" w:rsidRPr="00CF085E">
              <w:rPr>
                <w:rStyle w:val="Hyperlink"/>
                <w:rFonts w:ascii="Trebuchet MS" w:hAnsi="Trebuchet MS" w:cs="Times New Roman"/>
                <w:sz w:val="20"/>
                <w:szCs w:val="20"/>
                <w:lang w:eastAsia="zh-CN"/>
              </w:rPr>
              <w:t xml:space="preserve"> Music K-8 Video</w:t>
            </w:r>
          </w:p>
          <w:p w14:paraId="0696BDC9" w14:textId="15F606EB" w:rsidR="00875E3A" w:rsidRDefault="00D55E5E" w:rsidP="0062357E">
            <w:pPr>
              <w:rPr>
                <w:rFonts w:ascii="Garamond" w:hAnsi="Garamond" w:cs="Cordia New"/>
                <w:i/>
                <w:color w:val="000000" w:themeColor="text1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fldChar w:fldCharType="end"/>
            </w:r>
            <w:r w:rsidR="00875E3A" w:rsidRPr="00CA5E83">
              <w:rPr>
                <w:rFonts w:ascii="Garamond" w:hAnsi="Garamond" w:cs="Cordia New"/>
                <w:i/>
                <w:color w:val="000000" w:themeColor="text1"/>
              </w:rPr>
              <w:t>Learning</w:t>
            </w:r>
          </w:p>
          <w:p w14:paraId="262A582B" w14:textId="77777777" w:rsidR="0064661B" w:rsidRPr="0064661B" w:rsidRDefault="0064661B" w:rsidP="003E24D1">
            <w:pPr>
              <w:rPr>
                <w:rFonts w:ascii="Garamond" w:hAnsi="Garamond" w:cs="Cordia New"/>
                <w:b/>
                <w:color w:val="000000" w:themeColor="text1"/>
              </w:rPr>
            </w:pPr>
            <w:r w:rsidRPr="0064661B">
              <w:rPr>
                <w:rFonts w:ascii="Garamond" w:hAnsi="Garamond" w:cs="Cordia New"/>
                <w:b/>
                <w:color w:val="000000" w:themeColor="text1"/>
              </w:rPr>
              <w:t>10 min</w:t>
            </w:r>
          </w:p>
          <w:p w14:paraId="0DBF7FBA" w14:textId="77777777" w:rsidR="00D55E5E" w:rsidRDefault="00D55E5E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Introduce the Solfege syllable poster.</w:t>
            </w:r>
          </w:p>
          <w:p w14:paraId="585090BA" w14:textId="77777777" w:rsidR="00D55E5E" w:rsidRDefault="00D55E5E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“This is a tool to help us sing songs. Musicians use them to help remember melodies and create new ones. Today we are going to sing a melody and create our own with a few solfege syllables.”</w:t>
            </w:r>
          </w:p>
          <w:p w14:paraId="6E48ACB2" w14:textId="77777777" w:rsidR="00A27377" w:rsidRDefault="00D55E5E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Learning Targets</w:t>
            </w:r>
            <w:r w:rsidR="00A27377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 on Whacky PPT</w:t>
            </w:r>
          </w:p>
          <w:p w14:paraId="6776AF05" w14:textId="77777777" w:rsidR="00C7693B" w:rsidRDefault="00C7693B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Play Whacky PPT so kids can hear words.</w:t>
            </w:r>
          </w:p>
          <w:p w14:paraId="7B4BBF80" w14:textId="77777777" w:rsidR="00E554B8" w:rsidRDefault="00C7693B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Play a second time, child focus is tapping the rhythm while singing words</w:t>
            </w:r>
            <w:r w:rsidR="00090B6E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</w:p>
          <w:p w14:paraId="5DE5D918" w14:textId="0FA3653E" w:rsidR="00090B6E" w:rsidRPr="00E554B8" w:rsidRDefault="00154CB1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0"/>
                <w:szCs w:val="20"/>
                <w:lang w:eastAsia="zh-CN"/>
              </w:rPr>
              <w:t>15</w:t>
            </w:r>
            <w:r w:rsidR="00C7693B">
              <w:rPr>
                <w:rFonts w:ascii="Trebuchet MS" w:hAnsi="Trebuchet MS" w:cs="Times New Roman"/>
                <w:b/>
                <w:color w:val="000000"/>
                <w:sz w:val="20"/>
                <w:szCs w:val="20"/>
                <w:lang w:eastAsia="zh-CN"/>
              </w:rPr>
              <w:t xml:space="preserve"> minutes</w:t>
            </w:r>
          </w:p>
          <w:p w14:paraId="29445C78" w14:textId="77777777" w:rsidR="00090B6E" w:rsidRDefault="00C7693B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Bring out </w:t>
            </w:r>
            <w:proofErr w:type="spellStart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Boomwhackers</w:t>
            </w:r>
            <w:proofErr w:type="spellEnd"/>
          </w:p>
          <w:p w14:paraId="5CA311F3" w14:textId="19DE067F" w:rsidR="00C7693B" w:rsidRDefault="00C7693B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Students will play </w:t>
            </w:r>
            <w:proofErr w:type="spellStart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boom</w:t>
            </w:r>
            <w:r w:rsidR="00B36D4C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whackers</w:t>
            </w:r>
            <w:proofErr w:type="spellEnd"/>
            <w:r w:rsidR="00B36D4C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 to rhythm while singing</w:t>
            </w:r>
          </w:p>
          <w:p w14:paraId="45FBDED2" w14:textId="000691D4" w:rsidR="00B36D4C" w:rsidRDefault="00B36D4C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“What do you notice on this slide with the letters?” –show slide 7-8 (there is more than one note at a time)</w:t>
            </w:r>
          </w:p>
          <w:p w14:paraId="1FE2CF9E" w14:textId="5B4392AD" w:rsidR="00E554B8" w:rsidRDefault="00E554B8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Change </w:t>
            </w:r>
            <w:proofErr w:type="spellStart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Boomwhackers</w:t>
            </w:r>
            <w:proofErr w:type="spellEnd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 and play again (focus on singing complete song and keeping the beat to your part)</w:t>
            </w:r>
          </w:p>
          <w:p w14:paraId="4A5ECC1E" w14:textId="16E11BBC" w:rsidR="00E554B8" w:rsidRDefault="00E554B8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Change </w:t>
            </w:r>
            <w:proofErr w:type="spellStart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Boomwhackers</w:t>
            </w:r>
            <w:proofErr w:type="spellEnd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 and play one last time.</w:t>
            </w:r>
          </w:p>
          <w:p w14:paraId="54F1B2AB" w14:textId="13961430" w:rsidR="00E554B8" w:rsidRDefault="00CD664D" w:rsidP="003E24D1">
            <w:pPr>
              <w:rPr>
                <w:rFonts w:ascii="Trebuchet MS" w:hAnsi="Trebuchet MS" w:cs="Times New Roman"/>
                <w:b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b/>
                <w:color w:val="000000"/>
                <w:sz w:val="20"/>
                <w:szCs w:val="20"/>
                <w:lang w:eastAsia="zh-CN"/>
              </w:rPr>
              <w:t>15 mins</w:t>
            </w:r>
          </w:p>
          <w:p w14:paraId="2A46543D" w14:textId="671A7988" w:rsidR="001A6CA6" w:rsidRDefault="001A6CA6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10 mins</w:t>
            </w:r>
          </w:p>
          <w:p w14:paraId="5ADAAF63" w14:textId="77777777" w:rsidR="00154CB1" w:rsidRDefault="00154CB1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Show the Solfege Poster. </w:t>
            </w:r>
          </w:p>
          <w:p w14:paraId="0A6FA8B5" w14:textId="515EACDA" w:rsidR="00154CB1" w:rsidRDefault="00154CB1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“What do you know about these symbols?” –students give answers.</w:t>
            </w:r>
          </w:p>
          <w:p w14:paraId="381A0575" w14:textId="23D23715" w:rsidR="00154CB1" w:rsidRDefault="001A6CA6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These are solfege symbols/syllables that help singers learn music and create new songs.  This is one of many different strategies to help us learn more about music. </w:t>
            </w:r>
          </w:p>
          <w:p w14:paraId="5297E004" w14:textId="7130F2A0" w:rsidR="001A6CA6" w:rsidRPr="001A6CA6" w:rsidRDefault="001A6CA6" w:rsidP="003E24D1">
            <w:pPr>
              <w:rPr>
                <w:rStyle w:val="Hyperlink"/>
                <w:rFonts w:ascii="Trebuchet MS" w:hAnsi="Trebuchet MS" w:cs="Times New Roman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fldChar w:fldCharType="begin"/>
            </w: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instrText xml:space="preserve"> HYPERLINK "https://www.youtube.com/watch?v=L1l1KUuTNlk" </w:instrText>
            </w: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fldChar w:fldCharType="separate"/>
            </w:r>
            <w:r w:rsidRPr="001A6CA6">
              <w:rPr>
                <w:rStyle w:val="Hyperlink"/>
                <w:rFonts w:ascii="Trebuchet MS" w:hAnsi="Trebuchet MS" w:cs="Times New Roman"/>
                <w:sz w:val="20"/>
                <w:szCs w:val="20"/>
                <w:lang w:eastAsia="zh-CN"/>
              </w:rPr>
              <w:t xml:space="preserve">Here is a video to show you. </w:t>
            </w:r>
          </w:p>
          <w:p w14:paraId="4A1F922A" w14:textId="6DF3E1CD" w:rsidR="00504B8B" w:rsidRDefault="001A6CA6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fldChar w:fldCharType="end"/>
            </w:r>
            <w:r w:rsidR="00504B8B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Practice 3 call and answers using the </w:t>
            </w:r>
            <w:proofErr w:type="spellStart"/>
            <w:r w:rsidR="00504B8B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soflege</w:t>
            </w:r>
            <w:proofErr w:type="spellEnd"/>
            <w:r w:rsidR="00504B8B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 syllables such as:</w:t>
            </w:r>
          </w:p>
          <w:p w14:paraId="6E755431" w14:textId="6605AB3B" w:rsidR="00504B8B" w:rsidRDefault="00504B8B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Do-Re-</w:t>
            </w:r>
            <w:proofErr w:type="spellStart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Mi</w:t>
            </w:r>
            <w:proofErr w:type="spellEnd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-Do, Do-Sol-La-Sol-Do, Do-</w:t>
            </w:r>
            <w:proofErr w:type="spellStart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Mi</w:t>
            </w:r>
            <w:proofErr w:type="spellEnd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-Sol-Fa-</w:t>
            </w:r>
            <w:proofErr w:type="spellStart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Mi</w:t>
            </w:r>
            <w:proofErr w:type="spellEnd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-Do. (Each one gets progressively longer)</w:t>
            </w:r>
          </w:p>
          <w:p w14:paraId="0286DC7D" w14:textId="40CF2503" w:rsidR="00504B8B" w:rsidRDefault="00504B8B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Turn towards a partner and do an echo response. 1 partner makes one up using Do-Re-</w:t>
            </w:r>
            <w:proofErr w:type="spellStart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Mi</w:t>
            </w:r>
            <w:proofErr w:type="spellEnd"/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 the other partner answers. </w:t>
            </w:r>
          </w:p>
          <w:p w14:paraId="7DB53A48" w14:textId="312444A5" w:rsidR="001A6CA6" w:rsidRDefault="001A6CA6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Let’s practice a few of them together using Do-</w:t>
            </w:r>
            <w:r w:rsidR="00504B8B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Re-</w:t>
            </w:r>
            <w:proofErr w:type="spellStart"/>
            <w:r w:rsidR="00504B8B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Mi</w:t>
            </w:r>
            <w:proofErr w:type="spellEnd"/>
            <w:r w:rsidR="00504B8B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 xml:space="preserve"> when we write them. </w:t>
            </w:r>
          </w:p>
          <w:p w14:paraId="2F3AC694" w14:textId="6C42EE44" w:rsidR="001A6CA6" w:rsidRDefault="001A6CA6" w:rsidP="003E24D1">
            <w:pP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Create a few on the board by arranging syllables</w:t>
            </w:r>
            <w:r w:rsidR="00114F0C">
              <w:rPr>
                <w:rFonts w:ascii="Trebuchet MS" w:hAnsi="Trebuchet MS" w:cs="Times New Roman"/>
                <w:color w:val="000000"/>
                <w:sz w:val="20"/>
                <w:szCs w:val="20"/>
                <w:lang w:eastAsia="zh-CN"/>
              </w:rPr>
              <w:t>. (3 times on PPT slides)</w:t>
            </w:r>
          </w:p>
          <w:p w14:paraId="0A8202F7" w14:textId="75E2FBA9" w:rsidR="00BC3B69" w:rsidRDefault="00875E3A" w:rsidP="0062357E">
            <w:pPr>
              <w:rPr>
                <w:rFonts w:ascii="Garamond" w:hAnsi="Garamond" w:cs="Cordia New"/>
                <w:i/>
                <w:color w:val="000000" w:themeColor="text1"/>
              </w:rPr>
            </w:pPr>
            <w:r w:rsidRPr="00813691">
              <w:rPr>
                <w:rFonts w:ascii="Garamond" w:hAnsi="Garamond" w:cs="Cordia New"/>
                <w:i/>
                <w:color w:val="000000" w:themeColor="text1"/>
              </w:rPr>
              <w:t>C</w:t>
            </w:r>
            <w:r>
              <w:rPr>
                <w:rFonts w:ascii="Garamond" w:hAnsi="Garamond" w:cs="Cordia New"/>
                <w:i/>
                <w:color w:val="000000" w:themeColor="text1"/>
              </w:rPr>
              <w:t>losing/summary</w:t>
            </w:r>
          </w:p>
          <w:p w14:paraId="1B9AB396" w14:textId="469029B6" w:rsidR="0004246F" w:rsidRPr="0004246F" w:rsidRDefault="0004246F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  <w:r>
              <w:rPr>
                <w:rFonts w:ascii="Garamond" w:hAnsi="Garamond" w:cs="Cordia New"/>
                <w:b/>
                <w:color w:val="000000" w:themeColor="text1"/>
              </w:rPr>
              <w:t>5</w:t>
            </w:r>
            <w:r w:rsidR="00BC3B69">
              <w:rPr>
                <w:rFonts w:ascii="Garamond" w:hAnsi="Garamond" w:cs="Cordia New"/>
                <w:b/>
                <w:color w:val="000000" w:themeColor="text1"/>
              </w:rPr>
              <w:t xml:space="preserve"> min</w:t>
            </w:r>
          </w:p>
          <w:p w14:paraId="4C7ED6D5" w14:textId="77777777" w:rsidR="00A40EC9" w:rsidRDefault="00A40EC9" w:rsidP="00A40EC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 xml:space="preserve">Hello to World Book </w:t>
            </w:r>
          </w:p>
          <w:p w14:paraId="39048BE9" w14:textId="77777777" w:rsidR="00A40EC9" w:rsidRDefault="002D755C" w:rsidP="00A40EC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Trebuchet MS" w:hAnsi="Trebuchet MS"/>
                <w:color w:val="000000"/>
                <w:sz w:val="20"/>
                <w:szCs w:val="20"/>
              </w:rPr>
            </w:pPr>
            <w:hyperlink r:id="rId7" w:history="1">
              <w:r w:rsidR="00A40EC9">
                <w:rPr>
                  <w:rStyle w:val="Hyperlink"/>
                  <w:rFonts w:ascii="Trebuchet MS" w:hAnsi="Trebuchet MS"/>
                  <w:sz w:val="20"/>
                  <w:szCs w:val="20"/>
                  <w:bdr w:val="none" w:sz="0" w:space="0" w:color="auto" w:frame="1"/>
                </w:rPr>
                <w:t>Hello to Children Song and Video (5 mins)</w:t>
              </w:r>
            </w:hyperlink>
          </w:p>
          <w:p w14:paraId="5F1E4F71" w14:textId="77777777" w:rsidR="00875E3A" w:rsidRPr="00D33FAB" w:rsidRDefault="00875E3A" w:rsidP="0062357E">
            <w:pPr>
              <w:rPr>
                <w:rFonts w:ascii="Garamond" w:hAnsi="Garamond" w:cs="Cordia New"/>
                <w:color w:val="000000" w:themeColor="text1"/>
              </w:rPr>
            </w:pPr>
          </w:p>
          <w:p w14:paraId="28DA8841" w14:textId="77777777" w:rsidR="00875E3A" w:rsidRPr="00D33FAB" w:rsidRDefault="00875E3A" w:rsidP="0062357E">
            <w:pPr>
              <w:rPr>
                <w:rFonts w:ascii="Garamond" w:hAnsi="Garamond" w:cs="Cordia New"/>
                <w:color w:val="000000" w:themeColor="text1"/>
              </w:rPr>
            </w:pPr>
          </w:p>
          <w:p w14:paraId="62A9F629" w14:textId="77777777" w:rsidR="00875E3A" w:rsidRPr="00D33FAB" w:rsidRDefault="00875E3A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</w:p>
        </w:tc>
        <w:tc>
          <w:tcPr>
            <w:tcW w:w="3060" w:type="dxa"/>
          </w:tcPr>
          <w:p w14:paraId="2D5566DA" w14:textId="77777777" w:rsidR="00875E3A" w:rsidRDefault="00875E3A" w:rsidP="0062357E">
            <w:pPr>
              <w:rPr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 w:rsidRPr="00D33FAB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Where in this lesson progression have I </w:t>
            </w:r>
            <w:r w:rsidRPr="00D75875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considered </w:t>
            </w:r>
            <w:r w:rsidRPr="00D75875">
              <w:rPr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>meeting diverse needs</w:t>
            </w:r>
            <w:r w:rsidRPr="00D75875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>?</w:t>
            </w:r>
          </w:p>
          <w:p w14:paraId="40BE9540" w14:textId="4382E14D" w:rsidR="00BC3B69" w:rsidRDefault="003B78D9" w:rsidP="0062357E">
            <w:pPr>
              <w:rPr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Individual work on white boards with partners and support. </w:t>
            </w:r>
          </w:p>
          <w:p w14:paraId="2FEA1DB8" w14:textId="77777777" w:rsidR="003B78D9" w:rsidRPr="00D75875" w:rsidRDefault="003B78D9" w:rsidP="0062357E">
            <w:pPr>
              <w:rPr>
                <w:rFonts w:ascii="Garamond" w:hAnsi="Garamond" w:cs="Cordia New"/>
                <w:color w:val="000000" w:themeColor="text1"/>
                <w:sz w:val="20"/>
                <w:szCs w:val="20"/>
              </w:rPr>
            </w:pPr>
          </w:p>
          <w:p w14:paraId="76B6FFB8" w14:textId="77777777" w:rsidR="00875E3A" w:rsidRPr="00D75875" w:rsidRDefault="00875E3A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 w:rsidRPr="00D75875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Where have I considered the role of </w:t>
            </w:r>
            <w:r w:rsidRPr="00D75875">
              <w:rPr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>other adults</w:t>
            </w:r>
            <w:r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>?</w:t>
            </w:r>
          </w:p>
          <w:p w14:paraId="657D36A5" w14:textId="77777777" w:rsidR="00875E3A" w:rsidRPr="00D75875" w:rsidRDefault="00875E3A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</w:p>
          <w:p w14:paraId="39F2A8BF" w14:textId="0AEF9C60" w:rsidR="00BC3B69" w:rsidRDefault="00875E3A" w:rsidP="0062357E">
            <w:pPr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</w:pPr>
            <w:r w:rsidRPr="00D75875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Have I considered a range of </w:t>
            </w:r>
            <w:r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>types of learning activities</w:t>
            </w:r>
            <w:r w:rsidRPr="00D75875"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>/strategies?</w:t>
            </w:r>
          </w:p>
          <w:p w14:paraId="254EB637" w14:textId="6D13E94D" w:rsidR="00BC3B69" w:rsidRPr="00BC3B69" w:rsidRDefault="00614437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Give students a starting </w:t>
            </w:r>
            <w:r w:rsidR="003B78D9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and ending note to support. </w:t>
            </w:r>
          </w:p>
          <w:p w14:paraId="7735074A" w14:textId="77777777" w:rsidR="00875E3A" w:rsidRDefault="00875E3A" w:rsidP="0062357E">
            <w:pPr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</w:pPr>
          </w:p>
          <w:p w14:paraId="48659559" w14:textId="77777777" w:rsidR="00875E3A" w:rsidRDefault="00875E3A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 w:rsidRPr="00D75875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Do students have opportunities to </w:t>
            </w:r>
            <w:r w:rsidRPr="00D75875"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>apply</w:t>
            </w:r>
            <w:r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5F1A7F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>and</w:t>
            </w:r>
            <w:r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 xml:space="preserve"> synthesize</w:t>
            </w:r>
            <w:r w:rsidRPr="00D75875"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5F1A7F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>their learning in</w:t>
            </w:r>
            <w:r w:rsidRPr="00D75875"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 xml:space="preserve"> real-life situations</w:t>
            </w:r>
            <w:r w:rsidRPr="00D75875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>?</w:t>
            </w:r>
          </w:p>
          <w:p w14:paraId="5381E2A6" w14:textId="3D61D422" w:rsidR="00BC3B69" w:rsidRPr="00D75875" w:rsidRDefault="003B78D9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>Using this to hear different pitches and melodies, direction of pitch and pitch patterns.</w:t>
            </w:r>
          </w:p>
          <w:p w14:paraId="7C1F4DB9" w14:textId="77777777" w:rsidR="00875E3A" w:rsidRPr="00D75875" w:rsidRDefault="00875E3A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</w:p>
          <w:p w14:paraId="57F59C9B" w14:textId="77777777" w:rsidR="00875E3A" w:rsidRDefault="00875E3A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 w:rsidRPr="00D75875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What </w:t>
            </w:r>
            <w:r w:rsidRPr="00D75875"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>misconceptions or confusions</w:t>
            </w:r>
            <w:r w:rsidRPr="00D75875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 can I anticipate and how will I proactively manage those?</w:t>
            </w:r>
          </w:p>
          <w:p w14:paraId="4DE27B95" w14:textId="6350530E" w:rsidR="00BC3B69" w:rsidRPr="00D75875" w:rsidRDefault="003B78D9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Knowing how to adjust to make it a music call and response.  May need to introduce home tone. </w:t>
            </w:r>
            <w:r w:rsidR="00643AF3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 </w:t>
            </w:r>
          </w:p>
          <w:p w14:paraId="0485BD74" w14:textId="77777777" w:rsidR="00875E3A" w:rsidRPr="00D75875" w:rsidRDefault="00875E3A" w:rsidP="0062357E">
            <w:pPr>
              <w:rPr>
                <w:rStyle w:val="Heading3Char"/>
                <w:rFonts w:ascii="Garamond" w:hAnsi="Garamond"/>
                <w:color w:val="000000" w:themeColor="text1"/>
                <w:sz w:val="20"/>
                <w:szCs w:val="20"/>
              </w:rPr>
            </w:pPr>
          </w:p>
          <w:p w14:paraId="19C1C823" w14:textId="77777777" w:rsidR="00875E3A" w:rsidRPr="00D75875" w:rsidRDefault="00875E3A" w:rsidP="0062357E">
            <w:pPr>
              <w:rPr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 w:rsidRPr="00D75875">
              <w:rPr>
                <w:rStyle w:val="Heading3Char"/>
                <w:rFonts w:ascii="Garamond" w:hAnsi="Garamond"/>
                <w:color w:val="000000" w:themeColor="text1"/>
                <w:sz w:val="20"/>
                <w:szCs w:val="20"/>
              </w:rPr>
              <w:t xml:space="preserve">What </w:t>
            </w:r>
            <w:r w:rsidRPr="00D75875">
              <w:rPr>
                <w:rStyle w:val="Heading3Char"/>
                <w:rFonts w:ascii="Garamond" w:hAnsi="Garamond"/>
                <w:b/>
                <w:color w:val="000000" w:themeColor="text1"/>
                <w:sz w:val="20"/>
                <w:szCs w:val="20"/>
              </w:rPr>
              <w:t>vocabulary</w:t>
            </w:r>
            <w:r w:rsidRPr="00D75875">
              <w:rPr>
                <w:rStyle w:val="Heading3Char"/>
                <w:rFonts w:ascii="Garamond" w:hAnsi="Garamond"/>
                <w:color w:val="000000" w:themeColor="text1"/>
                <w:sz w:val="20"/>
                <w:szCs w:val="20"/>
              </w:rPr>
              <w:t xml:space="preserve"> do </w:t>
            </w:r>
            <w:r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I need to </w:t>
            </w:r>
            <w:r w:rsidRPr="00D75875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>introduce, scaffold, or reinforce and how will I do that?</w:t>
            </w:r>
          </w:p>
          <w:p w14:paraId="2853488B" w14:textId="77777777" w:rsidR="00E72199" w:rsidRPr="00E72199" w:rsidRDefault="00E72199" w:rsidP="00E72199">
            <w:pPr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E72199">
              <w:rPr>
                <w:rFonts w:ascii="Garamond" w:eastAsia="Times New Roman" w:hAnsi="Garamond" w:cs="Times New Roman"/>
                <w:b/>
                <w:bCs/>
                <w:color w:val="000000" w:themeColor="text1"/>
                <w:sz w:val="21"/>
                <w:szCs w:val="21"/>
                <w:shd w:val="clear" w:color="auto" w:fill="FFFFFF"/>
              </w:rPr>
              <w:t xml:space="preserve">Call and Response: </w:t>
            </w:r>
            <w:r w:rsidRPr="00DA4BE3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>is two</w:t>
            </w:r>
            <w:r w:rsidRPr="00E72199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 different</w:t>
            </w:r>
            <w:r w:rsidRPr="00DA4BE3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 </w:t>
            </w:r>
            <w:hyperlink r:id="rId8" w:tooltip="Phrase (music)" w:history="1">
              <w:r w:rsidRPr="00E72199">
                <w:rPr>
                  <w:rFonts w:ascii="Garamond" w:eastAsia="Times New Roman" w:hAnsi="Garamond" w:cs="Times New Roman"/>
                  <w:color w:val="000000" w:themeColor="text1"/>
                  <w:sz w:val="21"/>
                  <w:szCs w:val="21"/>
                  <w:shd w:val="clear" w:color="auto" w:fill="FFFFFF"/>
                </w:rPr>
                <w:t>phrases</w:t>
              </w:r>
            </w:hyperlink>
            <w:r w:rsidRPr="00DA4BE3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> </w:t>
            </w:r>
            <w:r w:rsidRPr="00E72199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>or ideas</w:t>
            </w:r>
            <w:r w:rsidRPr="00DA4BE3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, </w:t>
            </w:r>
            <w:r w:rsidRPr="00E72199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>the second phrase or idea is a direct</w:t>
            </w:r>
            <w:r w:rsidRPr="00DA4BE3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 response to the first. It </w:t>
            </w:r>
            <w:r w:rsidRPr="00E72199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>like</w:t>
            </w:r>
            <w:r w:rsidRPr="00DA4BE3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 the </w:t>
            </w:r>
            <w:hyperlink r:id="rId9" w:tooltip="Call-and-response" w:history="1">
              <w:r w:rsidRPr="00E72199">
                <w:rPr>
                  <w:rFonts w:ascii="Garamond" w:eastAsia="Times New Roman" w:hAnsi="Garamond" w:cs="Times New Roman"/>
                  <w:color w:val="000000" w:themeColor="text1"/>
                  <w:sz w:val="21"/>
                  <w:szCs w:val="21"/>
                  <w:shd w:val="clear" w:color="auto" w:fill="FFFFFF"/>
                </w:rPr>
                <w:t>call-and-response</w:t>
              </w:r>
            </w:hyperlink>
            <w:r w:rsidRPr="00DA4BE3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 pattern in </w:t>
            </w:r>
            <w:r w:rsidRPr="00E72199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conversation. </w:t>
            </w:r>
          </w:p>
          <w:p w14:paraId="1E12D417" w14:textId="77777777" w:rsidR="00E72199" w:rsidRPr="00E72199" w:rsidRDefault="00E72199" w:rsidP="00E72199">
            <w:pPr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E72199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Call: “Shave and a Haircut” </w:t>
            </w:r>
          </w:p>
          <w:p w14:paraId="535F36CB" w14:textId="77777777" w:rsidR="00E72199" w:rsidRDefault="00E72199" w:rsidP="00E72199">
            <w:pPr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E72199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>Response: “Two Bits”</w:t>
            </w:r>
          </w:p>
          <w:p w14:paraId="06C5EBAE" w14:textId="007FA256" w:rsidR="00E72199" w:rsidRPr="00DA4BE3" w:rsidRDefault="00E72199" w:rsidP="00E72199">
            <w:pPr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Garamond" w:eastAsia="Times New Roman" w:hAnsi="Garamond" w:cs="Times New Roman"/>
                <w:b/>
                <w:color w:val="000000" w:themeColor="text1"/>
                <w:sz w:val="21"/>
                <w:szCs w:val="21"/>
                <w:shd w:val="clear" w:color="auto" w:fill="FFFFFF"/>
              </w:rPr>
              <w:t xml:space="preserve">Solfege- </w:t>
            </w:r>
            <w:r w:rsidR="00614437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a tool in music to teach pitch and </w:t>
            </w:r>
            <w:proofErr w:type="spellStart"/>
            <w:r w:rsidR="00614437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>sightsinging</w:t>
            </w:r>
            <w:proofErr w:type="spellEnd"/>
            <w:r w:rsidR="00614437">
              <w:rPr>
                <w:rFonts w:ascii="Garamond" w:eastAsia="Times New Roman" w:hAnsi="Garamond" w:cs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. </w:t>
            </w:r>
          </w:p>
          <w:p w14:paraId="2C6CE6F4" w14:textId="77777777" w:rsidR="00332E53" w:rsidRPr="00332E53" w:rsidRDefault="00332E53" w:rsidP="0062357E">
            <w:pPr>
              <w:rPr>
                <w:rFonts w:ascii="Garamond" w:hAnsi="Garamond" w:cs="Cordia New"/>
                <w:color w:val="000000" w:themeColor="text1"/>
                <w:sz w:val="20"/>
                <w:szCs w:val="20"/>
              </w:rPr>
            </w:pPr>
          </w:p>
          <w:p w14:paraId="1B7E650C" w14:textId="77777777" w:rsidR="00875E3A" w:rsidRPr="00D75875" w:rsidRDefault="00875E3A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 w:rsidRPr="00D75875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When and how will I incorporate </w:t>
            </w:r>
            <w:r w:rsidRPr="00D75875">
              <w:rPr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>assessment</w:t>
            </w:r>
            <w:r>
              <w:rPr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>?</w:t>
            </w:r>
          </w:p>
          <w:p w14:paraId="5AF72E70" w14:textId="7C6EEF81" w:rsidR="00875E3A" w:rsidRDefault="00DA55AD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lastRenderedPageBreak/>
              <w:t xml:space="preserve">Quick photo if needed of white boards, listening during solfege share out. </w:t>
            </w:r>
          </w:p>
          <w:p w14:paraId="1D667B38" w14:textId="77777777" w:rsidR="00BC3B69" w:rsidRPr="00D75875" w:rsidRDefault="00BC3B69" w:rsidP="0062357E">
            <w:pP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</w:pPr>
          </w:p>
          <w:p w14:paraId="57BD578D" w14:textId="77777777" w:rsidR="00875E3A" w:rsidRPr="00D75875" w:rsidRDefault="00875E3A" w:rsidP="0062357E">
            <w:pPr>
              <w:rPr>
                <w:rFonts w:ascii="Garamond" w:eastAsiaTheme="majorEastAsia" w:hAnsi="Garamond" w:cs="Cordia New"/>
                <w:color w:val="000000" w:themeColor="text1"/>
                <w:sz w:val="20"/>
                <w:szCs w:val="20"/>
              </w:rPr>
            </w:pPr>
            <w:r w:rsidRPr="00D75875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When and how will students </w:t>
            </w:r>
            <w: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have </w:t>
            </w:r>
            <w:r w:rsidRPr="00D75875"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opportunities to get </w:t>
            </w:r>
            <w:r w:rsidRPr="00D75875">
              <w:rPr>
                <w:rStyle w:val="Heading3Char"/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>feedback</w:t>
            </w:r>
            <w:r>
              <w:rPr>
                <w:rStyle w:val="Heading3Char"/>
                <w:rFonts w:ascii="Garamond" w:hAnsi="Garamond" w:cs="Cordia New"/>
                <w:color w:val="000000" w:themeColor="text1"/>
                <w:sz w:val="20"/>
                <w:szCs w:val="20"/>
              </w:rPr>
              <w:t>?</w:t>
            </w:r>
          </w:p>
          <w:p w14:paraId="15D4A666" w14:textId="2BE98768" w:rsidR="00875E3A" w:rsidRDefault="00BC3B69" w:rsidP="0062357E">
            <w:pPr>
              <w:rPr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During </w:t>
            </w:r>
            <w:proofErr w:type="gramStart"/>
            <w:r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>partner</w:t>
            </w:r>
            <w:r w:rsidR="00E90676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 </w:t>
            </w:r>
            <w:r w:rsidR="00643AF3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 practice</w:t>
            </w:r>
            <w:proofErr w:type="gramEnd"/>
            <w:r w:rsidR="00643AF3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 with peers, roaming teacher</w:t>
            </w:r>
          </w:p>
          <w:p w14:paraId="20B3857B" w14:textId="77777777" w:rsidR="00BC3B69" w:rsidRPr="00D75875" w:rsidRDefault="00BC3B69" w:rsidP="0062357E">
            <w:pPr>
              <w:rPr>
                <w:rFonts w:ascii="Garamond" w:hAnsi="Garamond" w:cs="Cordia New"/>
                <w:color w:val="000000" w:themeColor="text1"/>
                <w:sz w:val="20"/>
                <w:szCs w:val="20"/>
              </w:rPr>
            </w:pPr>
          </w:p>
          <w:p w14:paraId="0938F38A" w14:textId="77777777" w:rsidR="00875E3A" w:rsidRDefault="00875E3A" w:rsidP="0062357E">
            <w:pPr>
              <w:rPr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 w:rsidRPr="00D75875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Do I need to consider </w:t>
            </w:r>
            <w:r w:rsidRPr="00D75875">
              <w:rPr>
                <w:rFonts w:ascii="Garamond" w:hAnsi="Garamond" w:cs="Cordia New"/>
                <w:b/>
                <w:color w:val="000000" w:themeColor="text1"/>
                <w:sz w:val="20"/>
                <w:szCs w:val="20"/>
              </w:rPr>
              <w:t xml:space="preserve">safety </w:t>
            </w:r>
            <w:r w:rsidRPr="00D75875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>at all in this lesson?</w:t>
            </w:r>
          </w:p>
          <w:p w14:paraId="1A00594B" w14:textId="6DF6E9D0" w:rsidR="00BC3B69" w:rsidRPr="00D33FAB" w:rsidRDefault="00D86316" w:rsidP="0062357E">
            <w:pPr>
              <w:rPr>
                <w:rFonts w:ascii="Garamond" w:hAnsi="Garamond" w:cs="Cordia New"/>
                <w:color w:val="000000" w:themeColor="text1"/>
                <w:sz w:val="20"/>
                <w:szCs w:val="20"/>
              </w:rPr>
            </w:pPr>
            <w:r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Safe handling of </w:t>
            </w:r>
            <w:proofErr w:type="spellStart"/>
            <w:r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>boomwhackers</w:t>
            </w:r>
            <w:proofErr w:type="spellEnd"/>
            <w:r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.  We tap the rug of the floor with the capped end or tap our hand to make a sound.  Use carpet squares </w:t>
            </w:r>
            <w:r w:rsidR="00DA55AD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>on hard floor to spread out?</w:t>
            </w:r>
            <w:r w:rsidR="00643AF3">
              <w:rPr>
                <w:rFonts w:ascii="Garamond" w:hAnsi="Garamond" w:cs="Cordia New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4D2FF3" w:rsidRPr="00D33FAB" w14:paraId="067FD2BE" w14:textId="77777777" w:rsidTr="00C63BF1">
        <w:trPr>
          <w:trHeight w:val="180"/>
        </w:trPr>
        <w:tc>
          <w:tcPr>
            <w:tcW w:w="10714" w:type="dxa"/>
            <w:gridSpan w:val="3"/>
          </w:tcPr>
          <w:p w14:paraId="4208ADF4" w14:textId="7783CF92" w:rsidR="00875E3A" w:rsidRDefault="00875E3A" w:rsidP="0062357E">
            <w:pPr>
              <w:rPr>
                <w:rStyle w:val="Heading3Char"/>
                <w:rFonts w:ascii="Garamond" w:hAnsi="Garamond" w:cs="Cordia New"/>
                <w:color w:val="000000" w:themeColor="text1"/>
              </w:rPr>
            </w:pPr>
            <w:bookmarkStart w:id="0" w:name="_GoBack"/>
            <w:bookmarkEnd w:id="0"/>
            <w:r w:rsidRPr="00D33FAB">
              <w:rPr>
                <w:rFonts w:ascii="Garamond" w:hAnsi="Garamond" w:cs="Cordia New"/>
                <w:b/>
                <w:color w:val="000000" w:themeColor="text1"/>
              </w:rPr>
              <w:lastRenderedPageBreak/>
              <w:t>Materials</w:t>
            </w:r>
            <w:r w:rsidRPr="00D33FAB">
              <w:rPr>
                <w:rFonts w:ascii="Garamond" w:hAnsi="Garamond" w:cs="Cordia New"/>
                <w:color w:val="000000" w:themeColor="text1"/>
              </w:rPr>
              <w:t xml:space="preserve"> </w:t>
            </w:r>
            <w:r w:rsidRPr="00D33FAB">
              <w:rPr>
                <w:rStyle w:val="Heading3Char"/>
                <w:rFonts w:ascii="Garamond" w:hAnsi="Garamond" w:cs="Cordia New"/>
                <w:color w:val="000000" w:themeColor="text1"/>
              </w:rPr>
              <w:t>(print, images, technology, room set-up)</w:t>
            </w:r>
          </w:p>
          <w:p w14:paraId="64A97396" w14:textId="77777777" w:rsidR="00CD06AA" w:rsidRPr="00CD06AA" w:rsidRDefault="00CD06AA" w:rsidP="0062357E">
            <w:pPr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</w:pPr>
            <w:proofErr w:type="spellStart"/>
            <w:r w:rsidRPr="00CD06AA"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  <w:t>Whacky</w:t>
            </w:r>
            <w:proofErr w:type="spellEnd"/>
            <w:r w:rsidRPr="00CD06AA"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  <w:t xml:space="preserve"> Do Re Mi </w:t>
            </w:r>
            <w:proofErr w:type="spellStart"/>
            <w:r w:rsidRPr="00CD06AA"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  <w:t>Youtube</w:t>
            </w:r>
            <w:proofErr w:type="spellEnd"/>
            <w:r w:rsidRPr="00CD06AA"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  <w:t xml:space="preserve"> </w:t>
            </w:r>
            <w:proofErr w:type="spellStart"/>
            <w:r w:rsidRPr="00CD06AA"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  <w:t>video</w:t>
            </w:r>
            <w:proofErr w:type="spellEnd"/>
          </w:p>
          <w:p w14:paraId="53C42346" w14:textId="16BF0A5B" w:rsidR="00CD06AA" w:rsidRPr="00CF085E" w:rsidRDefault="00CD06AA" w:rsidP="0062357E">
            <w:pPr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</w:pPr>
            <w:proofErr w:type="spellStart"/>
            <w:r w:rsidRPr="00CF085E"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  <w:t>Whacky</w:t>
            </w:r>
            <w:proofErr w:type="spellEnd"/>
            <w:r w:rsidRPr="00CF085E"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  <w:t xml:space="preserve"> Do Re Mi PPT</w:t>
            </w:r>
          </w:p>
          <w:p w14:paraId="15EF53EC" w14:textId="77777777" w:rsidR="00CD06AA" w:rsidRPr="00CF085E" w:rsidRDefault="00CD06AA" w:rsidP="0062357E">
            <w:pPr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</w:pPr>
            <w:proofErr w:type="spellStart"/>
            <w:r w:rsidRPr="00CF085E">
              <w:rPr>
                <w:rStyle w:val="Heading3Char"/>
                <w:rFonts w:ascii="Garamond" w:hAnsi="Garamond" w:cs="Cordia New"/>
                <w:color w:val="000000" w:themeColor="text1"/>
                <w:lang w:val="pt-BR"/>
              </w:rPr>
              <w:t>Boomwhackers</w:t>
            </w:r>
            <w:proofErr w:type="spellEnd"/>
          </w:p>
          <w:p w14:paraId="7573D373" w14:textId="22960AD0" w:rsidR="00CD06AA" w:rsidRPr="00CD06AA" w:rsidRDefault="00CD06AA" w:rsidP="0062357E">
            <w:pPr>
              <w:rPr>
                <w:rStyle w:val="Heading3Char"/>
                <w:rFonts w:ascii="Garamond" w:hAnsi="Garamond" w:cs="Cordia New"/>
                <w:color w:val="000000" w:themeColor="text1"/>
              </w:rPr>
            </w:pPr>
            <w:r w:rsidRPr="00CD06AA">
              <w:rPr>
                <w:rStyle w:val="Heading3Char"/>
                <w:rFonts w:ascii="Garamond" w:hAnsi="Garamond" w:cs="Cordia New"/>
                <w:color w:val="000000" w:themeColor="text1"/>
              </w:rPr>
              <w:t>Create a melody solfege PPT</w:t>
            </w:r>
          </w:p>
          <w:p w14:paraId="5DA3C66F" w14:textId="6F007FAA" w:rsidR="00504B8B" w:rsidRDefault="00504B8B" w:rsidP="0062357E">
            <w:pPr>
              <w:rPr>
                <w:rStyle w:val="Heading3Char"/>
                <w:rFonts w:ascii="Garamond" w:hAnsi="Garamond" w:cs="Cordia New"/>
                <w:color w:val="000000" w:themeColor="text1"/>
              </w:rPr>
            </w:pPr>
            <w:r>
              <w:rPr>
                <w:rStyle w:val="Heading3Char"/>
                <w:rFonts w:ascii="Garamond" w:hAnsi="Garamond" w:cs="Cordia New"/>
                <w:color w:val="000000" w:themeColor="text1"/>
              </w:rPr>
              <w:t xml:space="preserve">Sound of Music Solfege Video on </w:t>
            </w:r>
            <w:proofErr w:type="spellStart"/>
            <w:r>
              <w:rPr>
                <w:rStyle w:val="Heading3Char"/>
                <w:rFonts w:ascii="Garamond" w:hAnsi="Garamond" w:cs="Cordia New"/>
                <w:color w:val="000000" w:themeColor="text1"/>
              </w:rPr>
              <w:t>Youtube</w:t>
            </w:r>
            <w:proofErr w:type="spellEnd"/>
          </w:p>
          <w:p w14:paraId="62D790D1" w14:textId="3C07BEC5" w:rsidR="00CD06AA" w:rsidRDefault="00CD06AA" w:rsidP="0062357E">
            <w:pPr>
              <w:rPr>
                <w:rStyle w:val="Heading3Char"/>
                <w:rFonts w:ascii="Garamond" w:hAnsi="Garamond" w:cs="Cordia New"/>
                <w:color w:val="000000" w:themeColor="text1"/>
              </w:rPr>
            </w:pPr>
            <w:r>
              <w:rPr>
                <w:rStyle w:val="Heading3Char"/>
                <w:rFonts w:ascii="Garamond" w:hAnsi="Garamond" w:cs="Cordia New"/>
                <w:color w:val="000000" w:themeColor="text1"/>
              </w:rPr>
              <w:t xml:space="preserve">Hello to all the Children Song/Video on </w:t>
            </w:r>
            <w:proofErr w:type="spellStart"/>
            <w:r>
              <w:rPr>
                <w:rStyle w:val="Heading3Char"/>
                <w:rFonts w:ascii="Garamond" w:hAnsi="Garamond" w:cs="Cordia New"/>
                <w:color w:val="000000" w:themeColor="text1"/>
              </w:rPr>
              <w:t>youtube</w:t>
            </w:r>
            <w:proofErr w:type="spellEnd"/>
          </w:p>
          <w:p w14:paraId="27E13A21" w14:textId="77777777" w:rsidR="00875E3A" w:rsidRPr="00D33FAB" w:rsidRDefault="00875E3A" w:rsidP="007801B5">
            <w:pPr>
              <w:rPr>
                <w:rFonts w:ascii="Garamond" w:hAnsi="Garamond" w:cs="Cordia New"/>
                <w:color w:val="000000" w:themeColor="text1"/>
              </w:rPr>
            </w:pPr>
          </w:p>
        </w:tc>
      </w:tr>
      <w:tr w:rsidR="004D2FF3" w:rsidRPr="00D33FAB" w14:paraId="107F120A" w14:textId="77777777" w:rsidTr="00C63BF1">
        <w:trPr>
          <w:trHeight w:val="180"/>
        </w:trPr>
        <w:tc>
          <w:tcPr>
            <w:tcW w:w="10714" w:type="dxa"/>
            <w:gridSpan w:val="3"/>
          </w:tcPr>
          <w:p w14:paraId="70C472D3" w14:textId="77777777" w:rsidR="00875E3A" w:rsidRDefault="00875E3A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  <w:r w:rsidRPr="00D33FAB">
              <w:rPr>
                <w:rFonts w:ascii="Garamond" w:hAnsi="Garamond" w:cs="Cordia New"/>
                <w:b/>
                <w:color w:val="000000" w:themeColor="text1"/>
              </w:rPr>
              <w:t>Reflection</w:t>
            </w:r>
            <w:r>
              <w:rPr>
                <w:rFonts w:ascii="Garamond" w:hAnsi="Garamond" w:cs="Cordia New"/>
                <w:b/>
                <w:color w:val="000000" w:themeColor="text1"/>
              </w:rPr>
              <w:t xml:space="preserve"> – and notes for revision/adjustment</w:t>
            </w:r>
          </w:p>
          <w:p w14:paraId="3B760482" w14:textId="77777777" w:rsidR="00875E3A" w:rsidRDefault="00875E3A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</w:p>
          <w:p w14:paraId="3997D2CF" w14:textId="77777777" w:rsidR="00875E3A" w:rsidRPr="00D33FAB" w:rsidRDefault="00875E3A" w:rsidP="0062357E">
            <w:pPr>
              <w:rPr>
                <w:rFonts w:ascii="Garamond" w:hAnsi="Garamond" w:cs="Cordia New"/>
                <w:b/>
                <w:color w:val="000000" w:themeColor="text1"/>
              </w:rPr>
            </w:pPr>
          </w:p>
        </w:tc>
      </w:tr>
      <w:tr w:rsidR="004D2FF3" w:rsidRPr="00D33FAB" w14:paraId="1A7DF093" w14:textId="77777777" w:rsidTr="00C63BF1">
        <w:trPr>
          <w:trHeight w:val="180"/>
        </w:trPr>
        <w:tc>
          <w:tcPr>
            <w:tcW w:w="10714" w:type="dxa"/>
            <w:gridSpan w:val="3"/>
          </w:tcPr>
          <w:p w14:paraId="75E3BE01" w14:textId="77777777" w:rsidR="00875E3A" w:rsidRPr="009D3F40" w:rsidRDefault="00875E3A" w:rsidP="0062357E">
            <w:pPr>
              <w:shd w:val="clear" w:color="auto" w:fill="FFFFFF" w:themeFill="background1"/>
              <w:rPr>
                <w:rFonts w:ascii="Garamond" w:hAnsi="Garamond" w:cs="Cordia New"/>
                <w:b/>
                <w:sz w:val="20"/>
                <w:szCs w:val="20"/>
              </w:rPr>
            </w:pPr>
            <w:r w:rsidRPr="009D3F40">
              <w:rPr>
                <w:rFonts w:ascii="Garamond" w:hAnsi="Garamond" w:cs="Cordia New"/>
                <w:b/>
                <w:sz w:val="20"/>
                <w:szCs w:val="20"/>
              </w:rPr>
              <w:t>5 Key Questions for Learning</w:t>
            </w:r>
          </w:p>
          <w:p w14:paraId="3CFD2B4B" w14:textId="77777777" w:rsidR="00875E3A" w:rsidRPr="009D3F40" w:rsidRDefault="00875E3A" w:rsidP="0062357E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rPr>
                <w:rFonts w:ascii="Garamond" w:hAnsi="Garamond" w:cs="Cordia New"/>
                <w:sz w:val="20"/>
                <w:szCs w:val="20"/>
              </w:rPr>
            </w:pPr>
            <w:r w:rsidRPr="009D3F40">
              <w:rPr>
                <w:rFonts w:ascii="Garamond" w:hAnsi="Garamond" w:cs="Cordia New"/>
                <w:sz w:val="20"/>
                <w:szCs w:val="20"/>
              </w:rPr>
              <w:t>What evidence demonstrates that students know the objective and/or learning target?</w:t>
            </w:r>
          </w:p>
          <w:p w14:paraId="5772AAB2" w14:textId="77777777" w:rsidR="00875E3A" w:rsidRPr="009D3F40" w:rsidRDefault="00875E3A" w:rsidP="0062357E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rPr>
                <w:rFonts w:ascii="Garamond" w:hAnsi="Garamond" w:cs="Cordia New"/>
                <w:sz w:val="20"/>
                <w:szCs w:val="20"/>
              </w:rPr>
            </w:pPr>
            <w:r w:rsidRPr="009D3F40">
              <w:rPr>
                <w:rFonts w:ascii="Garamond" w:hAnsi="Garamond" w:cs="Cordia New"/>
                <w:sz w:val="20"/>
                <w:szCs w:val="20"/>
              </w:rPr>
              <w:t>In what ways does the lesson engage students in authentic learning?</w:t>
            </w:r>
          </w:p>
          <w:p w14:paraId="650B4F52" w14:textId="77777777" w:rsidR="00875E3A" w:rsidRPr="009D3F40" w:rsidRDefault="00875E3A" w:rsidP="0062357E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rPr>
                <w:rFonts w:ascii="Garamond" w:hAnsi="Garamond" w:cs="Cordia New"/>
                <w:sz w:val="20"/>
                <w:szCs w:val="20"/>
              </w:rPr>
            </w:pPr>
            <w:r w:rsidRPr="009D3F40">
              <w:rPr>
                <w:rFonts w:ascii="Garamond" w:hAnsi="Garamond" w:cs="Cordia New"/>
                <w:sz w:val="20"/>
                <w:szCs w:val="20"/>
              </w:rPr>
              <w:t>What evidence is there of meaningful exchanges between teacher and individual students and between students?</w:t>
            </w:r>
          </w:p>
          <w:p w14:paraId="7DEEE2C3" w14:textId="77777777" w:rsidR="00875E3A" w:rsidRPr="009D3F40" w:rsidRDefault="00875E3A" w:rsidP="0062357E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rPr>
                <w:rFonts w:ascii="Garamond" w:hAnsi="Garamond" w:cs="Cordia New"/>
                <w:sz w:val="20"/>
                <w:szCs w:val="20"/>
              </w:rPr>
            </w:pPr>
            <w:r w:rsidRPr="009D3F40">
              <w:rPr>
                <w:rFonts w:ascii="Garamond" w:hAnsi="Garamond" w:cs="Cordia New"/>
                <w:sz w:val="20"/>
                <w:szCs w:val="20"/>
              </w:rPr>
              <w:t>In what ways does the teacher assess student understanding related to the objective and/or learning target?</w:t>
            </w:r>
          </w:p>
          <w:p w14:paraId="507E5B35" w14:textId="77777777" w:rsidR="00875E3A" w:rsidRPr="00795A58" w:rsidRDefault="00875E3A" w:rsidP="0062357E">
            <w:pPr>
              <w:pStyle w:val="ListParagraph"/>
              <w:keepNext/>
              <w:keepLines/>
              <w:numPr>
                <w:ilvl w:val="0"/>
                <w:numId w:val="1"/>
              </w:numPr>
              <w:shd w:val="clear" w:color="auto" w:fill="FFFFFF" w:themeFill="background1"/>
              <w:spacing w:before="40"/>
              <w:outlineLvl w:val="2"/>
              <w:rPr>
                <w:rFonts w:ascii="Garamond" w:hAnsi="Garamond" w:cs="Cordia New"/>
                <w:sz w:val="20"/>
                <w:szCs w:val="20"/>
              </w:rPr>
            </w:pPr>
            <w:r w:rsidRPr="001E0141">
              <w:rPr>
                <w:rFonts w:ascii="Garamond" w:hAnsi="Garamond" w:cs="Cordia New"/>
                <w:sz w:val="20"/>
                <w:szCs w:val="20"/>
              </w:rPr>
              <w:t>Did the teacher differentiate the instruction and learning experiences to meet the range of learners in the class?</w:t>
            </w:r>
          </w:p>
        </w:tc>
      </w:tr>
    </w:tbl>
    <w:p w14:paraId="6C82F597" w14:textId="77777777" w:rsidR="00875E3A" w:rsidRPr="00795A58" w:rsidRDefault="00875E3A" w:rsidP="00875E3A">
      <w:pPr>
        <w:keepNext/>
        <w:keepLines/>
        <w:shd w:val="clear" w:color="auto" w:fill="FFFFFF" w:themeFill="background1"/>
        <w:spacing w:before="40"/>
        <w:outlineLvl w:val="2"/>
        <w:rPr>
          <w:rFonts w:ascii="Garamond" w:hAnsi="Garamond" w:cs="Cordia New"/>
          <w:sz w:val="20"/>
          <w:szCs w:val="20"/>
        </w:rPr>
      </w:pPr>
    </w:p>
    <w:p w14:paraId="2E01F63F" w14:textId="77777777" w:rsidR="00126E4C" w:rsidRDefault="00126E4C"/>
    <w:sectPr w:rsidR="00126E4C" w:rsidSect="009D3F40">
      <w:headerReference w:type="default" r:id="rId10"/>
      <w:pgSz w:w="12240" w:h="15840"/>
      <w:pgMar w:top="1080" w:right="1080" w:bottom="864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9369E8" w14:textId="77777777" w:rsidR="002D755C" w:rsidRDefault="002D755C" w:rsidP="00875E3A">
      <w:r>
        <w:separator/>
      </w:r>
    </w:p>
  </w:endnote>
  <w:endnote w:type="continuationSeparator" w:id="0">
    <w:p w14:paraId="0E1C1413" w14:textId="77777777" w:rsidR="002D755C" w:rsidRDefault="002D755C" w:rsidP="00875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Cordia New">
    <w:panose1 w:val="020B0304020202020204"/>
    <w:charset w:val="00"/>
    <w:family w:val="auto"/>
    <w:pitch w:val="variable"/>
    <w:sig w:usb0="81000003" w:usb1="00000000" w:usb2="00000000" w:usb3="00000000" w:csb0="00010001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0F9407" w14:textId="77777777" w:rsidR="002D755C" w:rsidRDefault="002D755C" w:rsidP="00875E3A">
      <w:r>
        <w:separator/>
      </w:r>
    </w:p>
  </w:footnote>
  <w:footnote w:type="continuationSeparator" w:id="0">
    <w:p w14:paraId="12480E49" w14:textId="77777777" w:rsidR="002D755C" w:rsidRDefault="002D755C" w:rsidP="00875E3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F262A8" w14:textId="193C64EA" w:rsidR="00875E3A" w:rsidRPr="00875E3A" w:rsidRDefault="00B9687E" w:rsidP="00875E3A">
    <w:pPr>
      <w:pStyle w:val="Header"/>
      <w:jc w:val="right"/>
      <w:rPr>
        <w:rFonts w:ascii="Garamond" w:hAnsi="Garamond"/>
        <w:i/>
      </w:rPr>
    </w:pPr>
    <w:r>
      <w:rPr>
        <w:rFonts w:ascii="Garamond" w:hAnsi="Garamond"/>
        <w:i/>
      </w:rPr>
      <w:t>G</w:t>
    </w:r>
    <w:r w:rsidR="00B213D3">
      <w:rPr>
        <w:rFonts w:ascii="Garamond" w:hAnsi="Garamond"/>
        <w:i/>
      </w:rPr>
      <w:t xml:space="preserve">rade </w:t>
    </w:r>
    <w:proofErr w:type="gramStart"/>
    <w:r w:rsidR="00B213D3">
      <w:rPr>
        <w:rFonts w:ascii="Garamond" w:hAnsi="Garamond"/>
        <w:i/>
      </w:rPr>
      <w:t>2</w:t>
    </w:r>
    <w:r w:rsidR="00671091">
      <w:rPr>
        <w:rFonts w:ascii="Garamond" w:hAnsi="Garamond"/>
        <w:i/>
      </w:rPr>
      <w:t xml:space="preserve"> </w:t>
    </w:r>
    <w:r w:rsidR="00412216">
      <w:rPr>
        <w:rFonts w:ascii="Garamond" w:hAnsi="Garamond"/>
        <w:i/>
      </w:rPr>
      <w:t xml:space="preserve"> Week</w:t>
    </w:r>
    <w:proofErr w:type="gramEnd"/>
    <w:r w:rsidR="00412216">
      <w:rPr>
        <w:rFonts w:ascii="Garamond" w:hAnsi="Garamond"/>
        <w:i/>
      </w:rPr>
      <w:t xml:space="preserve"> Lesson 2</w:t>
    </w:r>
    <w:r w:rsidR="00671091">
      <w:rPr>
        <w:rFonts w:ascii="Garamond" w:hAnsi="Garamond"/>
        <w:i/>
      </w:rPr>
      <w:t xml:space="preserve"> </w:t>
    </w:r>
    <w:r w:rsidR="00875E3A" w:rsidRPr="00875E3A">
      <w:rPr>
        <w:rFonts w:ascii="Garamond" w:hAnsi="Garamond"/>
        <w:i/>
      </w:rPr>
      <w:t>—2018-2019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891120"/>
    <w:multiLevelType w:val="hybridMultilevel"/>
    <w:tmpl w:val="DC30C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FA0679"/>
    <w:multiLevelType w:val="hybridMultilevel"/>
    <w:tmpl w:val="F8BC0748"/>
    <w:lvl w:ilvl="0" w:tplc="C4708F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EC0F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C8C0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3441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0CCF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72E3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542A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70C2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6C3F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E3A"/>
    <w:rsid w:val="0004246F"/>
    <w:rsid w:val="00080D08"/>
    <w:rsid w:val="00085B2F"/>
    <w:rsid w:val="00090B6E"/>
    <w:rsid w:val="000D49D2"/>
    <w:rsid w:val="00114F0C"/>
    <w:rsid w:val="00126E4C"/>
    <w:rsid w:val="00136236"/>
    <w:rsid w:val="00150881"/>
    <w:rsid w:val="00154CB1"/>
    <w:rsid w:val="00164C4B"/>
    <w:rsid w:val="001A6CA6"/>
    <w:rsid w:val="001C27BF"/>
    <w:rsid w:val="001F766D"/>
    <w:rsid w:val="002730FF"/>
    <w:rsid w:val="002D755C"/>
    <w:rsid w:val="00322DD0"/>
    <w:rsid w:val="00325E58"/>
    <w:rsid w:val="00326353"/>
    <w:rsid w:val="00332E53"/>
    <w:rsid w:val="00370286"/>
    <w:rsid w:val="003817CF"/>
    <w:rsid w:val="003B78D9"/>
    <w:rsid w:val="003C0618"/>
    <w:rsid w:val="003E24D1"/>
    <w:rsid w:val="003F4355"/>
    <w:rsid w:val="00412216"/>
    <w:rsid w:val="004457AC"/>
    <w:rsid w:val="004A4ECB"/>
    <w:rsid w:val="004D2FF3"/>
    <w:rsid w:val="00504B8B"/>
    <w:rsid w:val="00507D19"/>
    <w:rsid w:val="00534377"/>
    <w:rsid w:val="00570724"/>
    <w:rsid w:val="005D1FA0"/>
    <w:rsid w:val="005F6EC2"/>
    <w:rsid w:val="00614437"/>
    <w:rsid w:val="00625FA4"/>
    <w:rsid w:val="00643AF3"/>
    <w:rsid w:val="0064661B"/>
    <w:rsid w:val="00661B5F"/>
    <w:rsid w:val="00671091"/>
    <w:rsid w:val="0071625F"/>
    <w:rsid w:val="007801B5"/>
    <w:rsid w:val="007A2BAD"/>
    <w:rsid w:val="007B00D7"/>
    <w:rsid w:val="008276AC"/>
    <w:rsid w:val="008350FA"/>
    <w:rsid w:val="00875E3A"/>
    <w:rsid w:val="008C32D1"/>
    <w:rsid w:val="0099603F"/>
    <w:rsid w:val="009C44E9"/>
    <w:rsid w:val="009E029F"/>
    <w:rsid w:val="009F0C8F"/>
    <w:rsid w:val="00A27377"/>
    <w:rsid w:val="00A40EC9"/>
    <w:rsid w:val="00A914DD"/>
    <w:rsid w:val="00AC4897"/>
    <w:rsid w:val="00AF3C06"/>
    <w:rsid w:val="00B213D3"/>
    <w:rsid w:val="00B333D4"/>
    <w:rsid w:val="00B36D4C"/>
    <w:rsid w:val="00B41A58"/>
    <w:rsid w:val="00B86527"/>
    <w:rsid w:val="00B9687E"/>
    <w:rsid w:val="00BC3B69"/>
    <w:rsid w:val="00BF448E"/>
    <w:rsid w:val="00C42083"/>
    <w:rsid w:val="00C63BF1"/>
    <w:rsid w:val="00C7693B"/>
    <w:rsid w:val="00C905C0"/>
    <w:rsid w:val="00CA5E83"/>
    <w:rsid w:val="00CD06AA"/>
    <w:rsid w:val="00CD664D"/>
    <w:rsid w:val="00CF085E"/>
    <w:rsid w:val="00D53FE9"/>
    <w:rsid w:val="00D55E5E"/>
    <w:rsid w:val="00D86316"/>
    <w:rsid w:val="00DA55AD"/>
    <w:rsid w:val="00E1006C"/>
    <w:rsid w:val="00E526C2"/>
    <w:rsid w:val="00E554B8"/>
    <w:rsid w:val="00E63E5C"/>
    <w:rsid w:val="00E72199"/>
    <w:rsid w:val="00E90676"/>
    <w:rsid w:val="00F640AE"/>
    <w:rsid w:val="00F856AC"/>
    <w:rsid w:val="00FC3FDC"/>
    <w:rsid w:val="00FE16BD"/>
    <w:rsid w:val="00FF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F620D1"/>
  <w14:defaultImageDpi w14:val="32767"/>
  <w15:chartTrackingRefBased/>
  <w15:docId w15:val="{7F31EB07-F3AB-EB42-87DD-6FFF5A6DA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75E3A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5E3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75E3A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39"/>
    <w:rsid w:val="00875E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75E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75E3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5E3A"/>
  </w:style>
  <w:style w:type="paragraph" w:styleId="Footer">
    <w:name w:val="footer"/>
    <w:basedOn w:val="Normal"/>
    <w:link w:val="FooterChar"/>
    <w:uiPriority w:val="99"/>
    <w:unhideWhenUsed/>
    <w:rsid w:val="00875E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5E3A"/>
  </w:style>
  <w:style w:type="paragraph" w:styleId="NormalWeb">
    <w:name w:val="Normal (Web)"/>
    <w:basedOn w:val="Normal"/>
    <w:uiPriority w:val="99"/>
    <w:semiHidden/>
    <w:unhideWhenUsed/>
    <w:rsid w:val="009E029F"/>
    <w:pPr>
      <w:spacing w:before="100" w:beforeAutospacing="1" w:after="100" w:afterAutospacing="1"/>
    </w:pPr>
    <w:rPr>
      <w:rFonts w:ascii="Times New Roman" w:hAnsi="Times New Roman" w:cs="Times New Roman"/>
      <w:lang w:eastAsia="zh-CN"/>
    </w:rPr>
  </w:style>
  <w:style w:type="character" w:styleId="Hyperlink">
    <w:name w:val="Hyperlink"/>
    <w:basedOn w:val="DefaultParagraphFont"/>
    <w:uiPriority w:val="99"/>
    <w:unhideWhenUsed/>
    <w:rsid w:val="009E029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32D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547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7315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5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304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47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youtube.com/watch?v=4hoFO6mo2Pg" TargetMode="External"/><Relationship Id="rId8" Type="http://schemas.openxmlformats.org/officeDocument/2006/relationships/hyperlink" Target="https://en.wikipedia.org/wiki/Phrase_(music)" TargetMode="External"/><Relationship Id="rId9" Type="http://schemas.openxmlformats.org/officeDocument/2006/relationships/hyperlink" Target="https://en.wikipedia.org/wiki/Call-and-response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724</Words>
  <Characters>4127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2018-08-30T13:12:00Z</cp:lastPrinted>
  <dcterms:created xsi:type="dcterms:W3CDTF">2018-09-23T20:17:00Z</dcterms:created>
  <dcterms:modified xsi:type="dcterms:W3CDTF">2018-09-23T20:18:00Z</dcterms:modified>
</cp:coreProperties>
</file>